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Walter and Gladys Hill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Friends of Ravens Society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November 12, 2024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WGH Library at 6:00pm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President: Chauntelle McCallum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Vice President: Janet Pardy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Secretary: Amy Hrovat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Treasurer: Marie McKay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Director at Large: Heather Pinsent (Hot lunch Coordinator)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Director at Large: Shruti Sharma (Casino Coordinator)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Director at Large: Kate Buczlak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5550"/>
        <w:gridCol w:w="3029"/>
        <w:tblGridChange w:id="0">
          <w:tblGrid>
            <w:gridCol w:w="450"/>
            <w:gridCol w:w="5550"/>
            <w:gridCol w:w="3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 meeting to order  6:40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 Agenda from September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Reviews and Approve meeting minutes from September 2024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 motions to approve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Kate Seconds the 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Chauntelle McCallum</w:t>
            </w:r>
          </w:p>
        </w:tc>
      </w:tr>
      <w:tr>
        <w:trPr>
          <w:cantSplit w:val="0"/>
          <w:trHeight w:val="461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Financial update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Account Update - Primary $27,058.56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 lunch $13,811.29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AGLC $10121.26 - needs to have a use for plan 18 months from receipt of the moneys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Requests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Height adjuster adaptor for the sensory swing, $364.00.  Janet motions to approve, Chauntelle seconds to approve, will be taken from AGLC account.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Mrs Arsenault: purchase 8 mario super smash brothers for Nintendo Switch for an ESports Club Div 2, switches systems have been donated by tech department. ($71.99 ea. X 8 = $575.92  - with tax $604 from AGLC)  Chauntelle motions to approve, Kate seconds.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Vocabulary A-Z: Req, need more information.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Requesting funds to buy 250 reflective items at the cost of about $400. Janet motions, Kate seconds.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Insurance renewal is due, $1203 to come out of AGLC account. To send insurance policy to members to review by November 13th.  Vote by email to follow by November 17th.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 of Square Pay - still a work in progress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Movie Night profits Nov 7th - $407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Annual term has been submitted to Alberta Registries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Bank signing authority will be updated this week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 McKay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 lunch update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No further updates, will try to maintain hot lunch during job action. We can continue volunteering.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Heather Pinsent by way of Marie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Current Business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Movie Night Details/Next 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Casino Update - has been moved to March 13, 14, sign up genius is updated and ready to be sent out first thing in January. Have a signup sheet ready for Lighthouse presentation day. - canva campaign- Did you know re funds raised (prize/draw for parents or students to incentivize)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Designate a new Chairperson: Shruti.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Approve order of Volunteer Shirts/Sweaters,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Individually pay $25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Winter Formal / Silent Auction - January (5-7 baskets ideally). Try to partner with Charity Champs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WGH 10 Year Anniversary Celebration Idea - time capsule buried under an apple tree, WGH rooftop photo, schoolwide shirts?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PTI Meals - Booster Juice one night , Mucho Burrito one night. Approve $1000, ,arie motions, chauntelle approves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Review Code of Conduct &amp; bi laws to create new draft version for next AGM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Tabled for 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Chauntelle McCallum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Meeting adjourned 8:02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Chauntelle McCallum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December 3rd next meeting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70PHu978phzHcrVBQq4gZfuLg==">CgMxLjA4AHIhMXdEb2RtMXBnVGlHQVZlTEhVSjkwZTlWb2VhQ0d0Wm1E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