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771525</wp:posOffset>
            </wp:positionV>
            <wp:extent cx="1366838" cy="136683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66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0"/>
          <w:szCs w:val="30"/>
          <w:rtl w:val="0"/>
        </w:rPr>
        <w:t xml:space="preserve">Walter and Gladys Hill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Friends of Ravens Society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May 13, 2025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In Person and Virtual Blended Meeting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President: Chauntelle McCallum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President: Janet Pardy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Secretary: Amy Hrovat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Treasurer: Marie McKay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 at Large: Heather Pinsent (Hot lunch Coordinator)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 at Large: Shruti Sharma (Casino Coordinator) 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 at Large: Kate Buczulak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8"/>
          <w:szCs w:val="18"/>
          <w:rtl w:val="0"/>
        </w:rPr>
        <w:t xml:space="preserve">In Attendance: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Jihan Jones, Janet Pardy, Marie McKay, Shruti Sharma, Chauntelle McCallum, and Calvin. 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5550"/>
        <w:gridCol w:w="3029"/>
        <w:tblGridChange w:id="0">
          <w:tblGrid>
            <w:gridCol w:w="450"/>
            <w:gridCol w:w="5550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Call meeting to order 6:46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Motions: Janet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Seconds: 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Agenda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 Approve: Amy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Seconds: Marie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and Approve meeting minutes from April 9  2025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Motions:  Janet, pending change to butterfly purchase being from AGLC account (change reflected on minutes)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Seconds: Jihan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rHeight w:val="46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Financial update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Account Update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$12 300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Hot lunch $29 500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AGLC $29 400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Casino Fundraiser $32,500 Approximately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Awaiting tip amount: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Requests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Cricut Machine $350 for Main Office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 to Approve: Janet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Second: Chauntelle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 McKay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Hot Lunch Update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Spot will be removed from rotation due to 2 previous cancellations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Heather Pinsent via Marie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Current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Movie Night May 23 - changed to September welcome back movie night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Year T-Shirts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  <w:br w:type="textWrapping"/>
              <w:t xml:space="preserve">Shruti Sharma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Calendar magnets 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400 calendars last year was $650 approve up to $800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Motion: Chauntelle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Second: Jihan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 Reflective Items for up to $400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Motion: Chauntelle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Second: Jihan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Meeting Adjourned - 7:19 pm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Motions:  Chauntelle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Seconds: 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</w:tbl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rcJhzx1IsZx/DV4REDmuW6XUQ==">CgMxLjA4AHIhMUdtTDJjT2tMTDZSU1RDT2pwYkc3Z0duME82QzU3N1Vm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